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A0" w:rsidRPr="00566247" w:rsidRDefault="00115CB1" w:rsidP="00206FDE">
      <w:pPr>
        <w:spacing w:before="120" w:after="120" w:line="240" w:lineRule="auto"/>
        <w:jc w:val="center"/>
        <w:rPr>
          <w:rFonts w:cs="Arial"/>
          <w:b/>
        </w:rPr>
      </w:pPr>
      <w:r w:rsidRPr="00566247">
        <w:rPr>
          <w:rFonts w:cs="Arial"/>
          <w:b/>
        </w:rPr>
        <w:t xml:space="preserve">PRIVATE </w:t>
      </w:r>
      <w:r w:rsidR="00307736" w:rsidRPr="00566247">
        <w:rPr>
          <w:rFonts w:cs="Arial"/>
          <w:b/>
        </w:rPr>
        <w:t>38489 WILLIAM BRUCE JOHNSTONE</w:t>
      </w:r>
      <w:r w:rsidR="00C134BA">
        <w:rPr>
          <w:rFonts w:cs="Arial"/>
          <w:b/>
        </w:rPr>
        <w:t xml:space="preserve"> MM</w:t>
      </w:r>
    </w:p>
    <w:p w:rsidR="00307736" w:rsidRDefault="00307736" w:rsidP="00206FDE">
      <w:pPr>
        <w:spacing w:before="120" w:after="0" w:line="240" w:lineRule="auto"/>
        <w:jc w:val="center"/>
        <w:rPr>
          <w:rFonts w:cs="Arial"/>
          <w:b/>
        </w:rPr>
      </w:pPr>
      <w:r w:rsidRPr="00566247">
        <w:rPr>
          <w:rFonts w:cs="Arial"/>
          <w:b/>
        </w:rPr>
        <w:t>LANCASHIRE FUSILIERS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541"/>
        <w:gridCol w:w="1540"/>
        <w:gridCol w:w="3081"/>
      </w:tblGrid>
      <w:tr w:rsidR="00566247" w:rsidRPr="00566247" w:rsidTr="003B26A6">
        <w:trPr>
          <w:jc w:val="center"/>
        </w:trPr>
        <w:tc>
          <w:tcPr>
            <w:tcW w:w="3080" w:type="dxa"/>
          </w:tcPr>
          <w:p w:rsidR="00566247" w:rsidRPr="00566247" w:rsidRDefault="00566247" w:rsidP="00206FDE">
            <w:pPr>
              <w:spacing w:before="120" w:after="120"/>
            </w:pPr>
          </w:p>
        </w:tc>
        <w:tc>
          <w:tcPr>
            <w:tcW w:w="3081" w:type="dxa"/>
            <w:gridSpan w:val="2"/>
          </w:tcPr>
          <w:p w:rsidR="00566247" w:rsidRDefault="00566247" w:rsidP="00206FDE">
            <w:pPr>
              <w:spacing w:before="120" w:after="120"/>
              <w:jc w:val="center"/>
              <w:rPr>
                <w:b/>
              </w:rPr>
            </w:pPr>
            <w:r w:rsidRPr="00566247">
              <w:rPr>
                <w:b/>
              </w:rPr>
              <w:t>1</w:t>
            </w:r>
            <w:r w:rsidRPr="00566247">
              <w:rPr>
                <w:b/>
                <w:vertAlign w:val="superscript"/>
              </w:rPr>
              <w:t>ST</w:t>
            </w:r>
            <w:r w:rsidRPr="00566247">
              <w:rPr>
                <w:b/>
              </w:rPr>
              <w:t xml:space="preserve"> BATTALLION 1915 </w:t>
            </w:r>
            <w:r w:rsidR="00A248C8">
              <w:rPr>
                <w:b/>
              </w:rPr>
              <w:t>–</w:t>
            </w:r>
            <w:r w:rsidRPr="00566247">
              <w:rPr>
                <w:b/>
              </w:rPr>
              <w:t xml:space="preserve"> 1917</w:t>
            </w:r>
          </w:p>
          <w:p w:rsidR="00A248C8" w:rsidRPr="00566247" w:rsidRDefault="00A248C8" w:rsidP="00206FDE">
            <w:pPr>
              <w:spacing w:before="120" w:after="120"/>
              <w:jc w:val="center"/>
              <w:rPr>
                <w:b/>
              </w:rPr>
            </w:pPr>
          </w:p>
        </w:tc>
        <w:tc>
          <w:tcPr>
            <w:tcW w:w="3081" w:type="dxa"/>
          </w:tcPr>
          <w:p w:rsidR="00566247" w:rsidRPr="00566247" w:rsidRDefault="00566247" w:rsidP="00206FDE">
            <w:pPr>
              <w:spacing w:before="120" w:after="120"/>
            </w:pPr>
          </w:p>
        </w:tc>
      </w:tr>
      <w:tr w:rsidR="00566247" w:rsidTr="003B26A6">
        <w:tblPrEx>
          <w:jc w:val="left"/>
        </w:tblPrEx>
        <w:tc>
          <w:tcPr>
            <w:tcW w:w="4621" w:type="dxa"/>
            <w:gridSpan w:val="2"/>
          </w:tcPr>
          <w:p w:rsidR="00566247" w:rsidRDefault="00566247" w:rsidP="00566247">
            <w:pPr>
              <w:spacing w:before="120" w:after="120"/>
              <w:jc w:val="center"/>
              <w:rPr>
                <w:rFonts w:cs="Arial"/>
                <w:b/>
              </w:rPr>
            </w:pPr>
            <w:r w:rsidRPr="00566247">
              <w:rPr>
                <w:noProof/>
                <w:lang w:eastAsia="en-GB"/>
              </w:rPr>
              <w:drawing>
                <wp:inline distT="0" distB="0" distL="0" distR="0" wp14:anchorId="48AB5D50" wp14:editId="71279AA7">
                  <wp:extent cx="1152525" cy="1589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Bruce Johnstone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946" cy="1596027"/>
                          </a:xfrm>
                          <a:prstGeom prst="rect">
                            <a:avLst/>
                          </a:prstGeom>
                        </pic:spPr>
                      </pic:pic>
                    </a:graphicData>
                  </a:graphic>
                </wp:inline>
              </w:drawing>
            </w:r>
          </w:p>
        </w:tc>
        <w:tc>
          <w:tcPr>
            <w:tcW w:w="4621" w:type="dxa"/>
            <w:gridSpan w:val="2"/>
          </w:tcPr>
          <w:p w:rsidR="00566247" w:rsidRDefault="00566247" w:rsidP="00566247">
            <w:pPr>
              <w:spacing w:before="120"/>
              <w:jc w:val="center"/>
              <w:rPr>
                <w:rFonts w:cs="Arial"/>
                <w:b/>
              </w:rPr>
            </w:pPr>
            <w:r w:rsidRPr="00566247">
              <w:rPr>
                <w:noProof/>
                <w:lang w:eastAsia="en-GB"/>
              </w:rPr>
              <w:drawing>
                <wp:inline distT="0" distB="0" distL="0" distR="0" wp14:anchorId="1764FBA5" wp14:editId="1816AFE7">
                  <wp:extent cx="1689855" cy="15335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s Cap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3272" cy="1536626"/>
                          </a:xfrm>
                          <a:prstGeom prst="rect">
                            <a:avLst/>
                          </a:prstGeom>
                        </pic:spPr>
                      </pic:pic>
                    </a:graphicData>
                  </a:graphic>
                </wp:inline>
              </w:drawing>
            </w:r>
          </w:p>
        </w:tc>
      </w:tr>
    </w:tbl>
    <w:p w:rsidR="00566247" w:rsidRDefault="00566247" w:rsidP="00A226CA">
      <w:pPr>
        <w:rPr>
          <w:rFonts w:cs="Arial"/>
          <w:b/>
        </w:rPr>
      </w:pPr>
    </w:p>
    <w:p w:rsidR="00F4767F" w:rsidRPr="00F4767F" w:rsidRDefault="00F4767F" w:rsidP="009E113D">
      <w:pPr>
        <w:tabs>
          <w:tab w:val="left" w:pos="360"/>
          <w:tab w:val="num" w:pos="720"/>
        </w:tabs>
        <w:spacing w:after="0" w:line="240" w:lineRule="auto"/>
        <w:jc w:val="both"/>
        <w:rPr>
          <w:rFonts w:eastAsia="Times New Roman" w:cs="Arial"/>
        </w:rPr>
      </w:pPr>
      <w:r w:rsidRPr="00F4767F">
        <w:rPr>
          <w:rFonts w:eastAsia="Times New Roman" w:cs="Arial"/>
        </w:rPr>
        <w:t>William Bruce Johnstone was born on the 8</w:t>
      </w:r>
      <w:r w:rsidRPr="00F4767F">
        <w:rPr>
          <w:rFonts w:eastAsia="Times New Roman" w:cs="Arial"/>
          <w:vertAlign w:val="superscript"/>
        </w:rPr>
        <w:t>th</w:t>
      </w:r>
      <w:r w:rsidRPr="00F4767F">
        <w:rPr>
          <w:rFonts w:eastAsia="Times New Roman" w:cs="Arial"/>
        </w:rPr>
        <w:t xml:space="preserve"> June 1889 at Choppington, Northumberland.  </w:t>
      </w:r>
      <w:r w:rsidRPr="009E113D">
        <w:rPr>
          <w:rFonts w:eastAsia="Times New Roman" w:cs="Arial"/>
        </w:rPr>
        <w:t>H</w:t>
      </w:r>
      <w:r w:rsidRPr="00F4767F">
        <w:rPr>
          <w:rFonts w:eastAsia="Times New Roman" w:cs="Arial"/>
        </w:rPr>
        <w:t xml:space="preserve">is mother was Mary Jane Johnstone who </w:t>
      </w:r>
      <w:r w:rsidRPr="009E113D">
        <w:rPr>
          <w:rFonts w:eastAsia="Times New Roman" w:cs="Arial"/>
        </w:rPr>
        <w:t>was</w:t>
      </w:r>
      <w:r w:rsidRPr="00F4767F">
        <w:rPr>
          <w:rFonts w:eastAsia="Times New Roman" w:cs="Arial"/>
        </w:rPr>
        <w:t xml:space="preserve"> a domestic servant.  </w:t>
      </w:r>
      <w:r w:rsidR="008A60D2" w:rsidRPr="009E113D">
        <w:rPr>
          <w:rFonts w:eastAsia="Times New Roman" w:cs="Arial"/>
        </w:rPr>
        <w:t>His grandfather, also William Bruce Johnstone, was an Under Manager at Choppington B Colliery and then the landlord of the Anvil Inn at Guide Post, Northumberland</w:t>
      </w:r>
      <w:r w:rsidR="00AD5BD6" w:rsidRPr="009E113D">
        <w:rPr>
          <w:rFonts w:eastAsia="Times New Roman" w:cs="Arial"/>
        </w:rPr>
        <w:t xml:space="preserve"> (1901)</w:t>
      </w:r>
      <w:r w:rsidR="008A60D2" w:rsidRPr="009E113D">
        <w:rPr>
          <w:rFonts w:eastAsia="Times New Roman" w:cs="Arial"/>
        </w:rPr>
        <w:t xml:space="preserve">. </w:t>
      </w:r>
      <w:r w:rsidRPr="00F4767F">
        <w:rPr>
          <w:rFonts w:eastAsia="Times New Roman" w:cs="Arial"/>
        </w:rPr>
        <w:t>William Bruce Johnstone married Jane Jordan in the parish church at Choppington on 3 January 1912, when they were both 22 years</w:t>
      </w:r>
      <w:r w:rsidRPr="009E113D">
        <w:rPr>
          <w:rFonts w:eastAsia="Times New Roman" w:cs="Arial"/>
        </w:rPr>
        <w:t xml:space="preserve"> of age.  They and had two sons George Jordan Johnstone and </w:t>
      </w:r>
      <w:r w:rsidRPr="00F4767F">
        <w:rPr>
          <w:rFonts w:eastAsia="Times New Roman" w:cs="Arial"/>
        </w:rPr>
        <w:t xml:space="preserve">Robert Hedley Wheatley Johnstone </w:t>
      </w:r>
      <w:r w:rsidR="008A60D2" w:rsidRPr="009E113D">
        <w:rPr>
          <w:rFonts w:eastAsia="Times New Roman" w:cs="Arial"/>
        </w:rPr>
        <w:t xml:space="preserve">who </w:t>
      </w:r>
      <w:r w:rsidRPr="00F4767F">
        <w:rPr>
          <w:rFonts w:eastAsia="Times New Roman" w:cs="Arial"/>
        </w:rPr>
        <w:t>died, before he reached the age of one, in 1915</w:t>
      </w:r>
      <w:r w:rsidR="006F68DD" w:rsidRPr="009E113D">
        <w:rPr>
          <w:rFonts w:eastAsia="Times New Roman" w:cs="Arial"/>
        </w:rPr>
        <w:t>. William Bruce Johnstone was a butcher and enlisted in the Lancashire Fusiliers</w:t>
      </w:r>
      <w:r w:rsidR="00807583" w:rsidRPr="009E113D">
        <w:rPr>
          <w:rFonts w:eastAsia="Times New Roman" w:cs="Arial"/>
        </w:rPr>
        <w:t xml:space="preserve"> at Bedlington.</w:t>
      </w:r>
    </w:p>
    <w:p w:rsidR="00F4767F" w:rsidRPr="00F4767F" w:rsidRDefault="00F4767F" w:rsidP="009E113D">
      <w:pPr>
        <w:tabs>
          <w:tab w:val="left" w:pos="360"/>
        </w:tabs>
        <w:spacing w:after="0" w:line="240" w:lineRule="auto"/>
        <w:jc w:val="both"/>
        <w:rPr>
          <w:rFonts w:eastAsia="Times New Roman" w:cs="Arial"/>
          <w:color w:val="FF0000"/>
        </w:rPr>
      </w:pPr>
    </w:p>
    <w:p w:rsidR="00E8428C" w:rsidRPr="00AD5BD6" w:rsidRDefault="00AD5BD6" w:rsidP="003B26A6">
      <w:pPr>
        <w:spacing w:after="120" w:line="240" w:lineRule="auto"/>
        <w:jc w:val="both"/>
        <w:rPr>
          <w:rFonts w:eastAsia="Times New Roman" w:cs="Arial"/>
        </w:rPr>
      </w:pPr>
      <w:r w:rsidRPr="00AD5BD6">
        <w:rPr>
          <w:rFonts w:eastAsia="Times New Roman" w:cs="Arial"/>
        </w:rPr>
        <w:t>William Bruce Johnstone was awarded the Military Medal (MM) between the 5</w:t>
      </w:r>
      <w:r w:rsidRPr="00AD5BD6">
        <w:rPr>
          <w:rFonts w:eastAsia="Times New Roman" w:cs="Arial"/>
          <w:vertAlign w:val="superscript"/>
        </w:rPr>
        <w:t>th</w:t>
      </w:r>
      <w:r w:rsidRPr="00AD5BD6">
        <w:rPr>
          <w:rFonts w:eastAsia="Times New Roman" w:cs="Arial"/>
        </w:rPr>
        <w:t xml:space="preserve"> and 13</w:t>
      </w:r>
      <w:r w:rsidRPr="00AD5BD6">
        <w:rPr>
          <w:rFonts w:eastAsia="Times New Roman" w:cs="Arial"/>
          <w:vertAlign w:val="superscript"/>
        </w:rPr>
        <w:t>th</w:t>
      </w:r>
      <w:r w:rsidRPr="00AD5BD6">
        <w:rPr>
          <w:rFonts w:eastAsia="Times New Roman" w:cs="Arial"/>
        </w:rPr>
        <w:t xml:space="preserve"> of July 1917.  The award of the MM was announced in the London Gazette on 17</w:t>
      </w:r>
      <w:r w:rsidRPr="00AD5BD6">
        <w:rPr>
          <w:rFonts w:eastAsia="Times New Roman" w:cs="Arial"/>
          <w:vertAlign w:val="superscript"/>
        </w:rPr>
        <w:t>th</w:t>
      </w:r>
      <w:r w:rsidRPr="00AD5BD6">
        <w:rPr>
          <w:rFonts w:eastAsia="Times New Roman" w:cs="Arial"/>
        </w:rPr>
        <w:t xml:space="preserve"> September 1917.  Details of how the MM was gained are shown below.</w:t>
      </w:r>
    </w:p>
    <w:p w:rsidR="00132B31" w:rsidRDefault="00132B31" w:rsidP="009E113D">
      <w:pPr>
        <w:spacing w:after="0" w:line="240" w:lineRule="auto"/>
        <w:jc w:val="both"/>
        <w:rPr>
          <w:rFonts w:eastAsia="Times New Roman" w:cs="Arial"/>
          <w:i/>
        </w:rPr>
      </w:pPr>
      <w:r w:rsidRPr="009E113D">
        <w:rPr>
          <w:rFonts w:eastAsia="Times New Roman" w:cs="Arial"/>
          <w:i/>
        </w:rPr>
        <w:t xml:space="preserve">At Rivoli Farm, </w:t>
      </w:r>
      <w:r w:rsidR="00AD5BD6" w:rsidRPr="00AD5BD6">
        <w:rPr>
          <w:rFonts w:eastAsia="Times New Roman" w:cs="Arial"/>
          <w:i/>
        </w:rPr>
        <w:t>“B &amp; C Companies were carrying up Lievens gas shells from the railroad to the gun pits, part of the way on trolleys where the Bosche had not blown the line up, and the rest carrying.  This was successfully done in spite of difficulties caused by the Bosche, who, on one evening put down a barrage for over an hour on the trolley line where the men were. By great luck he did not explode any of the gas shells.  For gallant conduct on this occasion Pte’s Hind and Johnson*</w:t>
      </w:r>
      <w:r w:rsidRPr="009E113D">
        <w:rPr>
          <w:rFonts w:eastAsia="Times New Roman" w:cs="Arial"/>
          <w:i/>
        </w:rPr>
        <w:t xml:space="preserve"> (verified Johnstone)</w:t>
      </w:r>
      <w:r w:rsidR="00AD5BD6" w:rsidRPr="00AD5BD6">
        <w:rPr>
          <w:rFonts w:eastAsia="Times New Roman" w:cs="Arial"/>
          <w:i/>
        </w:rPr>
        <w:t xml:space="preserve"> of C Company were awarded the Military Medal”</w:t>
      </w:r>
      <w:r w:rsidRPr="009E113D">
        <w:rPr>
          <w:rFonts w:eastAsia="Times New Roman" w:cs="Arial"/>
          <w:i/>
        </w:rPr>
        <w:t xml:space="preserve"> </w:t>
      </w:r>
    </w:p>
    <w:p w:rsidR="000263DD" w:rsidRPr="009E113D" w:rsidRDefault="000263DD" w:rsidP="009E113D">
      <w:pPr>
        <w:spacing w:after="0" w:line="240" w:lineRule="auto"/>
        <w:jc w:val="both"/>
        <w:rPr>
          <w:rFonts w:eastAsia="Times New Roman" w:cs="Arial"/>
          <w:i/>
        </w:rPr>
      </w:pPr>
    </w:p>
    <w:p w:rsidR="000263DD" w:rsidRPr="000263DD" w:rsidRDefault="003B26A6" w:rsidP="000263DD">
      <w:pPr>
        <w:spacing w:after="0" w:line="240" w:lineRule="auto"/>
        <w:rPr>
          <w:rFonts w:eastAsia="Times New Roman" w:cs="Arial"/>
          <w:bCs/>
        </w:rPr>
      </w:pPr>
      <w:r>
        <w:rPr>
          <w:rFonts w:eastAsia="Times New Roman" w:cs="Arial"/>
          <w:bCs/>
        </w:rPr>
        <w:t>Events leading up to</w:t>
      </w:r>
      <w:r w:rsidR="000263DD" w:rsidRPr="000263DD">
        <w:rPr>
          <w:rFonts w:eastAsia="Times New Roman" w:cs="Arial"/>
          <w:bCs/>
        </w:rPr>
        <w:t xml:space="preserve"> October 1917 for </w:t>
      </w:r>
      <w:r w:rsidR="00C368E7">
        <w:rPr>
          <w:rFonts w:eastAsia="Times New Roman" w:cs="Arial"/>
          <w:bCs/>
        </w:rPr>
        <w:t xml:space="preserve">William Bruce Johnstone and </w:t>
      </w:r>
      <w:r w:rsidR="000263DD" w:rsidRPr="000263DD">
        <w:rPr>
          <w:rFonts w:eastAsia="Times New Roman" w:cs="Arial"/>
          <w:bCs/>
        </w:rPr>
        <w:t>the 1</w:t>
      </w:r>
      <w:r w:rsidR="000263DD" w:rsidRPr="000263DD">
        <w:rPr>
          <w:rFonts w:eastAsia="Times New Roman" w:cs="Arial"/>
          <w:bCs/>
          <w:vertAlign w:val="superscript"/>
        </w:rPr>
        <w:t>st</w:t>
      </w:r>
      <w:r w:rsidR="000263DD" w:rsidRPr="000263DD">
        <w:rPr>
          <w:rFonts w:eastAsia="Times New Roman" w:cs="Arial"/>
          <w:bCs/>
        </w:rPr>
        <w:t xml:space="preserve"> Battalion Lancashire Fusiliers</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Took part in the Third Battle of Ypres on 16</w:t>
      </w:r>
      <w:r w:rsidRPr="000263DD">
        <w:rPr>
          <w:rFonts w:eastAsia="Times New Roman" w:cs="Arial"/>
          <w:bCs/>
          <w:vertAlign w:val="superscript"/>
        </w:rPr>
        <w:t>th</w:t>
      </w:r>
      <w:r w:rsidRPr="000263DD">
        <w:rPr>
          <w:rFonts w:eastAsia="Times New Roman" w:cs="Arial"/>
          <w:bCs/>
        </w:rPr>
        <w:t xml:space="preserve"> August.</w:t>
      </w:r>
    </w:p>
    <w:p w:rsidR="000263DD" w:rsidRPr="000263DD" w:rsidRDefault="00C368E7" w:rsidP="000263DD">
      <w:pPr>
        <w:numPr>
          <w:ilvl w:val="0"/>
          <w:numId w:val="3"/>
        </w:numPr>
        <w:spacing w:after="0" w:line="240" w:lineRule="auto"/>
        <w:rPr>
          <w:rFonts w:eastAsia="Times New Roman" w:cs="Arial"/>
          <w:bCs/>
        </w:rPr>
      </w:pPr>
      <w:r>
        <w:rPr>
          <w:rFonts w:eastAsia="Times New Roman" w:cs="Arial"/>
          <w:bCs/>
        </w:rPr>
        <w:t>In the line near Langemarch</w:t>
      </w:r>
      <w:r w:rsidR="000263DD" w:rsidRPr="000263DD">
        <w:rPr>
          <w:rFonts w:eastAsia="Times New Roman" w:cs="Arial"/>
          <w:bCs/>
        </w:rPr>
        <w:t xml:space="preserve"> during for rest of August 1917.</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September 1917 training at Purbrook, Haringhe, 6 miles NW of Poperinghe.</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Period in September spent in the forward area under the direction of a tunnelling company.</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Final preparation for battle included washing all feet at Elvderdinghe baths, 7</w:t>
      </w:r>
      <w:r w:rsidRPr="000263DD">
        <w:rPr>
          <w:rFonts w:eastAsia="Times New Roman" w:cs="Arial"/>
          <w:bCs/>
          <w:vertAlign w:val="superscript"/>
        </w:rPr>
        <w:t>th</w:t>
      </w:r>
      <w:r w:rsidRPr="000263DD">
        <w:rPr>
          <w:rFonts w:eastAsia="Times New Roman" w:cs="Arial"/>
          <w:bCs/>
        </w:rPr>
        <w:t xml:space="preserve"> October.</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Night of 7</w:t>
      </w:r>
      <w:r w:rsidRPr="000263DD">
        <w:rPr>
          <w:rFonts w:eastAsia="Times New Roman" w:cs="Arial"/>
          <w:bCs/>
          <w:vertAlign w:val="superscript"/>
        </w:rPr>
        <w:t>th</w:t>
      </w:r>
      <w:r w:rsidRPr="000263DD">
        <w:rPr>
          <w:rFonts w:eastAsia="Times New Roman" w:cs="Arial"/>
          <w:bCs/>
        </w:rPr>
        <w:t xml:space="preserve"> October 1917 took over the line 800 yards NE </w:t>
      </w:r>
      <w:r w:rsidR="00C368E7" w:rsidRPr="000263DD">
        <w:rPr>
          <w:rFonts w:eastAsia="Times New Roman" w:cs="Arial"/>
          <w:bCs/>
        </w:rPr>
        <w:t>Langemarch</w:t>
      </w:r>
      <w:r w:rsidRPr="000263DD">
        <w:rPr>
          <w:rFonts w:eastAsia="Times New Roman" w:cs="Arial"/>
          <w:bCs/>
        </w:rPr>
        <w:t>.</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Orders issued on the 8</w:t>
      </w:r>
      <w:r w:rsidRPr="000263DD">
        <w:rPr>
          <w:rFonts w:eastAsia="Times New Roman" w:cs="Arial"/>
          <w:bCs/>
          <w:vertAlign w:val="superscript"/>
        </w:rPr>
        <w:t>th</w:t>
      </w:r>
      <w:r w:rsidRPr="000263DD">
        <w:rPr>
          <w:rFonts w:eastAsia="Times New Roman" w:cs="Arial"/>
          <w:bCs/>
        </w:rPr>
        <w:t xml:space="preserve"> October detailing the action on the 9</w:t>
      </w:r>
      <w:r w:rsidRPr="000263DD">
        <w:rPr>
          <w:rFonts w:eastAsia="Times New Roman" w:cs="Arial"/>
          <w:bCs/>
          <w:vertAlign w:val="superscript"/>
        </w:rPr>
        <w:t>th</w:t>
      </w:r>
      <w:r w:rsidRPr="000263DD">
        <w:rPr>
          <w:rFonts w:eastAsia="Times New Roman" w:cs="Arial"/>
          <w:bCs/>
        </w:rPr>
        <w:t>.</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First objective the ‘Green Dotted Line’ 500 yards from the front line.</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The second objective was the ‘Blue Dotted Line’ a further 500 yards.</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Much rain had fallen during the night of 8/9</w:t>
      </w:r>
      <w:r w:rsidRPr="000263DD">
        <w:rPr>
          <w:rFonts w:eastAsia="Times New Roman" w:cs="Arial"/>
          <w:bCs/>
          <w:vertAlign w:val="superscript"/>
        </w:rPr>
        <w:t>th</w:t>
      </w:r>
      <w:r w:rsidRPr="000263DD">
        <w:rPr>
          <w:rFonts w:eastAsia="Times New Roman" w:cs="Arial"/>
          <w:bCs/>
        </w:rPr>
        <w:t xml:space="preserve"> October</w:t>
      </w:r>
      <w:r w:rsidR="00C368E7" w:rsidRPr="000263DD">
        <w:rPr>
          <w:rFonts w:eastAsia="Times New Roman" w:cs="Arial"/>
          <w:bCs/>
        </w:rPr>
        <w:t>, there</w:t>
      </w:r>
      <w:r w:rsidRPr="000263DD">
        <w:rPr>
          <w:rFonts w:eastAsia="Times New Roman" w:cs="Arial"/>
          <w:bCs/>
        </w:rPr>
        <w:t xml:space="preserve"> was no moon.</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The whole Battalion was in place by 0510 hours after losing some Companies.</w:t>
      </w:r>
    </w:p>
    <w:p w:rsidR="000263DD" w:rsidRPr="000263DD" w:rsidRDefault="000263DD" w:rsidP="000263DD">
      <w:pPr>
        <w:numPr>
          <w:ilvl w:val="0"/>
          <w:numId w:val="3"/>
        </w:numPr>
        <w:spacing w:after="0" w:line="240" w:lineRule="auto"/>
        <w:rPr>
          <w:rFonts w:eastAsia="Times New Roman" w:cs="Arial"/>
          <w:bCs/>
        </w:rPr>
      </w:pPr>
      <w:r w:rsidRPr="000263DD">
        <w:rPr>
          <w:rFonts w:eastAsia="Times New Roman" w:cs="Arial"/>
          <w:bCs/>
        </w:rPr>
        <w:t>Zero hour was at 0520</w:t>
      </w:r>
    </w:p>
    <w:p w:rsidR="004A7C7C" w:rsidRDefault="004A7C7C" w:rsidP="004A7C7C">
      <w:pPr>
        <w:spacing w:after="0" w:line="240" w:lineRule="auto"/>
        <w:jc w:val="both"/>
        <w:rPr>
          <w:rFonts w:eastAsia="Times New Roman" w:cs="Arial"/>
        </w:rPr>
      </w:pPr>
    </w:p>
    <w:p w:rsidR="00C368E7" w:rsidRPr="000263DD" w:rsidRDefault="009E113D" w:rsidP="004A7C7C">
      <w:pPr>
        <w:spacing w:after="0" w:line="240" w:lineRule="auto"/>
        <w:jc w:val="both"/>
        <w:rPr>
          <w:rFonts w:eastAsia="Times New Roman" w:cs="Arial"/>
          <w:bCs/>
          <w:i/>
          <w:iCs/>
        </w:rPr>
      </w:pPr>
      <w:r w:rsidRPr="00AD5BD6">
        <w:rPr>
          <w:rFonts w:eastAsia="Times New Roman" w:cs="Arial"/>
        </w:rPr>
        <w:t>William Bruce Johnstone</w:t>
      </w:r>
      <w:r w:rsidR="00C368E7">
        <w:rPr>
          <w:rFonts w:eastAsia="Times New Roman" w:cs="Arial"/>
        </w:rPr>
        <w:t xml:space="preserve">, a member of </w:t>
      </w:r>
      <w:r w:rsidR="004A7C7C">
        <w:rPr>
          <w:rFonts w:eastAsia="Times New Roman" w:cs="Arial"/>
        </w:rPr>
        <w:t>‘</w:t>
      </w:r>
      <w:r w:rsidR="00C368E7">
        <w:rPr>
          <w:rFonts w:eastAsia="Times New Roman" w:cs="Arial"/>
        </w:rPr>
        <w:t>C</w:t>
      </w:r>
      <w:r w:rsidR="004A7C7C">
        <w:rPr>
          <w:rFonts w:eastAsia="Times New Roman" w:cs="Arial"/>
        </w:rPr>
        <w:t>’</w:t>
      </w:r>
      <w:r w:rsidR="00C368E7">
        <w:rPr>
          <w:rFonts w:eastAsia="Times New Roman" w:cs="Arial"/>
        </w:rPr>
        <w:t xml:space="preserve"> Company, </w:t>
      </w:r>
      <w:r w:rsidR="00C368E7" w:rsidRPr="00AD5BD6">
        <w:rPr>
          <w:rFonts w:eastAsia="Times New Roman" w:cs="Arial"/>
        </w:rPr>
        <w:t>was</w:t>
      </w:r>
      <w:r w:rsidR="009B5D09">
        <w:rPr>
          <w:rFonts w:eastAsia="Times New Roman" w:cs="Arial"/>
        </w:rPr>
        <w:t xml:space="preserve"> killed </w:t>
      </w:r>
      <w:r w:rsidR="009B5D09" w:rsidRPr="000263DD">
        <w:rPr>
          <w:rFonts w:eastAsia="Times New Roman" w:cs="Arial"/>
        </w:rPr>
        <w:t>during</w:t>
      </w:r>
      <w:r w:rsidR="000263DD" w:rsidRPr="000263DD">
        <w:rPr>
          <w:rFonts w:eastAsia="Times New Roman" w:cs="Arial"/>
        </w:rPr>
        <w:t xml:space="preserve"> the </w:t>
      </w:r>
      <w:r w:rsidR="00C368E7">
        <w:rPr>
          <w:rFonts w:eastAsia="Times New Roman" w:cs="Arial"/>
        </w:rPr>
        <w:t xml:space="preserve">action on the 9th October 1917. </w:t>
      </w:r>
      <w:r w:rsidR="004A7C7C">
        <w:rPr>
          <w:rFonts w:eastAsia="Times New Roman" w:cs="Arial"/>
        </w:rPr>
        <w:t xml:space="preserve">There is no exact information as to how he died on that day </w:t>
      </w:r>
      <w:r w:rsidR="009B5D09">
        <w:rPr>
          <w:rFonts w:eastAsia="Times New Roman" w:cs="Arial"/>
          <w:bCs/>
        </w:rPr>
        <w:t>however;</w:t>
      </w:r>
      <w:r w:rsidR="004A7C7C">
        <w:rPr>
          <w:rFonts w:eastAsia="Times New Roman" w:cs="Arial"/>
          <w:bCs/>
        </w:rPr>
        <w:t xml:space="preserve"> </w:t>
      </w:r>
      <w:r w:rsidR="00C368E7" w:rsidRPr="000263DD">
        <w:rPr>
          <w:rFonts w:eastAsia="Times New Roman" w:cs="Arial"/>
          <w:bCs/>
        </w:rPr>
        <w:t xml:space="preserve">about 0600 hours just as </w:t>
      </w:r>
      <w:r w:rsidR="004A7C7C">
        <w:rPr>
          <w:rFonts w:eastAsia="Times New Roman" w:cs="Arial"/>
          <w:bCs/>
        </w:rPr>
        <w:t>‘</w:t>
      </w:r>
      <w:r w:rsidR="00C368E7" w:rsidRPr="000263DD">
        <w:rPr>
          <w:rFonts w:eastAsia="Times New Roman" w:cs="Arial"/>
          <w:bCs/>
        </w:rPr>
        <w:t>C</w:t>
      </w:r>
      <w:r w:rsidR="004A7C7C">
        <w:rPr>
          <w:rFonts w:eastAsia="Times New Roman" w:cs="Arial"/>
          <w:bCs/>
        </w:rPr>
        <w:t>’</w:t>
      </w:r>
      <w:r w:rsidR="00C368E7" w:rsidRPr="000263DD">
        <w:rPr>
          <w:rFonts w:eastAsia="Times New Roman" w:cs="Arial"/>
          <w:bCs/>
        </w:rPr>
        <w:t xml:space="preserve"> Company began its advance, the enemy counter attacked which caused considerable casualties</w:t>
      </w:r>
      <w:r w:rsidR="004A7C7C">
        <w:rPr>
          <w:rFonts w:eastAsia="Times New Roman" w:cs="Arial"/>
          <w:bCs/>
        </w:rPr>
        <w:t>.  Other information shows</w:t>
      </w:r>
      <w:r w:rsidR="004A7C7C" w:rsidRPr="004A7C7C">
        <w:rPr>
          <w:rFonts w:eastAsia="Times New Roman" w:cs="Arial"/>
          <w:bCs/>
        </w:rPr>
        <w:t xml:space="preserve"> </w:t>
      </w:r>
      <w:r w:rsidR="004A7C7C">
        <w:rPr>
          <w:rFonts w:eastAsia="Times New Roman" w:cs="Arial"/>
          <w:bCs/>
        </w:rPr>
        <w:t xml:space="preserve">that </w:t>
      </w:r>
      <w:r w:rsidR="004A7C7C" w:rsidRPr="000263DD">
        <w:rPr>
          <w:rFonts w:eastAsia="Times New Roman" w:cs="Arial"/>
          <w:bCs/>
        </w:rPr>
        <w:t xml:space="preserve">during the </w:t>
      </w:r>
      <w:r w:rsidR="009B5D09">
        <w:rPr>
          <w:rFonts w:eastAsia="Times New Roman" w:cs="Arial"/>
          <w:bCs/>
        </w:rPr>
        <w:t xml:space="preserve">same </w:t>
      </w:r>
      <w:r w:rsidR="004A7C7C" w:rsidRPr="000263DD">
        <w:rPr>
          <w:rFonts w:eastAsia="Times New Roman" w:cs="Arial"/>
          <w:bCs/>
        </w:rPr>
        <w:t xml:space="preserve">period to get to the ‘Blue Dotted Line’ some of our artillery fell very short and men were hit with shrapnel.  </w:t>
      </w:r>
    </w:p>
    <w:p w:rsidR="00C368E7" w:rsidRDefault="00C368E7" w:rsidP="009E113D">
      <w:pPr>
        <w:spacing w:after="0" w:line="240" w:lineRule="auto"/>
        <w:jc w:val="both"/>
        <w:rPr>
          <w:rFonts w:eastAsia="Times New Roman" w:cs="Arial"/>
        </w:rPr>
      </w:pPr>
    </w:p>
    <w:p w:rsidR="009E113D" w:rsidRPr="000263DD" w:rsidRDefault="009E113D" w:rsidP="009E113D">
      <w:pPr>
        <w:spacing w:after="0" w:line="240" w:lineRule="auto"/>
        <w:jc w:val="both"/>
        <w:rPr>
          <w:rFonts w:eastAsia="Times New Roman" w:cs="Arial"/>
        </w:rPr>
      </w:pPr>
      <w:r w:rsidRPr="00AD5BD6">
        <w:rPr>
          <w:rFonts w:eastAsia="Times New Roman" w:cs="Arial"/>
        </w:rPr>
        <w:t xml:space="preserve">William Bruce Johnstone is buried at </w:t>
      </w:r>
      <w:proofErr w:type="spellStart"/>
      <w:r w:rsidRPr="00AD5BD6">
        <w:rPr>
          <w:rFonts w:eastAsia="Times New Roman" w:cs="Arial"/>
        </w:rPr>
        <w:t>Langemar</w:t>
      </w:r>
      <w:r w:rsidR="00843B18">
        <w:rPr>
          <w:rFonts w:eastAsia="Times New Roman" w:cs="Arial"/>
        </w:rPr>
        <w:t>k</w:t>
      </w:r>
      <w:proofErr w:type="spellEnd"/>
      <w:r w:rsidR="004A7C7C">
        <w:rPr>
          <w:rFonts w:eastAsia="Times New Roman" w:cs="Arial"/>
        </w:rPr>
        <w:t xml:space="preserve"> Cemetery,</w:t>
      </w:r>
      <w:r w:rsidRPr="00AD5BD6">
        <w:rPr>
          <w:rFonts w:eastAsia="Times New Roman" w:cs="Arial"/>
        </w:rPr>
        <w:t xml:space="preserve"> a small village 4 miles from Ypres in Belgium.  One Saturday in 1988</w:t>
      </w:r>
      <w:r w:rsidR="00687CD2">
        <w:rPr>
          <w:rFonts w:eastAsia="Times New Roman" w:cs="Arial"/>
        </w:rPr>
        <w:t xml:space="preserve"> two</w:t>
      </w:r>
      <w:r w:rsidR="00034894">
        <w:rPr>
          <w:rFonts w:eastAsia="Times New Roman" w:cs="Arial"/>
        </w:rPr>
        <w:t xml:space="preserve"> grandsons of William Bruce Johnstone, </w:t>
      </w:r>
      <w:r w:rsidRPr="00AD5BD6">
        <w:rPr>
          <w:rFonts w:eastAsia="Times New Roman" w:cs="Arial"/>
        </w:rPr>
        <w:t>Derek and Raymond Johnstone visited his grave and placed flowers on it.  It is believed</w:t>
      </w:r>
      <w:r w:rsidR="009B5D09">
        <w:rPr>
          <w:rFonts w:eastAsia="Times New Roman" w:cs="Arial"/>
        </w:rPr>
        <w:t xml:space="preserve">, that they were the first family members to </w:t>
      </w:r>
      <w:r w:rsidR="003B26A6">
        <w:rPr>
          <w:rFonts w:eastAsia="Times New Roman" w:cs="Arial"/>
        </w:rPr>
        <w:t xml:space="preserve">have </w:t>
      </w:r>
      <w:r w:rsidR="00687CD2">
        <w:rPr>
          <w:rFonts w:eastAsia="Times New Roman" w:cs="Arial"/>
        </w:rPr>
        <w:t>to</w:t>
      </w:r>
      <w:r w:rsidRPr="00AD5BD6">
        <w:rPr>
          <w:rFonts w:eastAsia="Times New Roman" w:cs="Arial"/>
        </w:rPr>
        <w:t xml:space="preserve"> the grave.  The experience is a one which will be remembered by both brothers as will the </w:t>
      </w:r>
      <w:r w:rsidR="003B26A6">
        <w:rPr>
          <w:rFonts w:eastAsia="Times New Roman" w:cs="Arial"/>
        </w:rPr>
        <w:t xml:space="preserve">memory of the </w:t>
      </w:r>
      <w:r w:rsidRPr="00AD5BD6">
        <w:rPr>
          <w:rFonts w:eastAsia="Times New Roman" w:cs="Arial"/>
        </w:rPr>
        <w:t>surroundings where so many brave soldiers lie at rest having given their lives for King and Country.</w:t>
      </w:r>
    </w:p>
    <w:p w:rsidR="000263DD" w:rsidRDefault="000263DD" w:rsidP="009E113D">
      <w:pPr>
        <w:spacing w:after="0" w:line="240" w:lineRule="auto"/>
        <w:jc w:val="both"/>
        <w:rPr>
          <w:rFonts w:eastAsia="Times New Roman" w:cs="Arial"/>
        </w:rPr>
      </w:pPr>
    </w:p>
    <w:tbl>
      <w:tblPr>
        <w:tblW w:w="0" w:type="auto"/>
        <w:tblLook w:val="0000" w:firstRow="0" w:lastRow="0" w:firstColumn="0" w:lastColumn="0" w:noHBand="0" w:noVBand="0"/>
      </w:tblPr>
      <w:tblGrid>
        <w:gridCol w:w="4901"/>
        <w:gridCol w:w="4341"/>
      </w:tblGrid>
      <w:tr w:rsidR="00AD5BD6" w:rsidRPr="00AD5BD6" w:rsidTr="003B26A6">
        <w:tc>
          <w:tcPr>
            <w:tcW w:w="4901" w:type="dxa"/>
          </w:tcPr>
          <w:p w:rsidR="00AD5BD6" w:rsidRPr="003B26A6" w:rsidRDefault="00C134BA" w:rsidP="00C134BA">
            <w:pPr>
              <w:spacing w:after="0" w:line="240" w:lineRule="auto"/>
              <w:jc w:val="center"/>
              <w:rPr>
                <w:rFonts w:eastAsia="Times New Roman" w:cs="Arial"/>
              </w:rPr>
            </w:pPr>
            <w:r w:rsidRPr="003B26A6">
              <w:rPr>
                <w:rFonts w:eastAsia="Times New Roman" w:cs="Arial"/>
              </w:rPr>
              <w:t xml:space="preserve">Grave at </w:t>
            </w:r>
            <w:proofErr w:type="spellStart"/>
            <w:r w:rsidRPr="003B26A6">
              <w:rPr>
                <w:rFonts w:eastAsia="Times New Roman" w:cs="Arial"/>
              </w:rPr>
              <w:t>Langemar</w:t>
            </w:r>
            <w:r w:rsidR="00843B18">
              <w:rPr>
                <w:rFonts w:eastAsia="Times New Roman" w:cs="Arial"/>
              </w:rPr>
              <w:t>k</w:t>
            </w:r>
            <w:proofErr w:type="spellEnd"/>
          </w:p>
          <w:p w:rsidR="00C134BA" w:rsidRPr="00AD5BD6" w:rsidRDefault="00C134BA" w:rsidP="00C134BA">
            <w:pPr>
              <w:spacing w:after="0" w:line="240" w:lineRule="auto"/>
              <w:jc w:val="center"/>
              <w:rPr>
                <w:rFonts w:ascii="Tms Rmn" w:eastAsia="Times New Roman" w:hAnsi="Tms Rmn" w:cs="Times New Roman"/>
                <w:szCs w:val="20"/>
              </w:rPr>
            </w:pPr>
            <w:r w:rsidRPr="00AD5BD6">
              <w:rPr>
                <w:rFonts w:ascii="Arial" w:eastAsia="Times New Roman" w:hAnsi="Arial" w:cs="Arial"/>
                <w:noProof/>
                <w:szCs w:val="20"/>
                <w:lang w:eastAsia="en-GB"/>
              </w:rPr>
              <w:drawing>
                <wp:inline distT="0" distB="0" distL="0" distR="0" wp14:anchorId="5C8B2FBE" wp14:editId="62B38029">
                  <wp:extent cx="1915160" cy="2837815"/>
                  <wp:effectExtent l="0" t="0" r="8890" b="635"/>
                  <wp:docPr id="13" name="Picture 13" descr="WBJ Grave at Langema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BJ Grave at Langemar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160" cy="2837815"/>
                          </a:xfrm>
                          <a:prstGeom prst="rect">
                            <a:avLst/>
                          </a:prstGeom>
                          <a:ln>
                            <a:noFill/>
                          </a:ln>
                          <a:effectLst>
                            <a:softEdge rad="112500"/>
                          </a:effectLst>
                        </pic:spPr>
                      </pic:pic>
                    </a:graphicData>
                  </a:graphic>
                </wp:inline>
              </w:drawing>
            </w:r>
            <w:bookmarkStart w:id="0" w:name="_GoBack"/>
            <w:bookmarkEnd w:id="0"/>
          </w:p>
        </w:tc>
        <w:tc>
          <w:tcPr>
            <w:tcW w:w="4341" w:type="dxa"/>
          </w:tcPr>
          <w:p w:rsidR="00AD5BD6" w:rsidRDefault="00C134BA" w:rsidP="00C134BA">
            <w:pPr>
              <w:spacing w:before="120" w:after="120" w:line="240" w:lineRule="auto"/>
              <w:jc w:val="center"/>
              <w:rPr>
                <w:rFonts w:ascii="Arial" w:eastAsia="Times New Roman" w:hAnsi="Arial" w:cs="Arial"/>
                <w:szCs w:val="20"/>
              </w:rPr>
            </w:pPr>
            <w:r w:rsidRPr="00AD5BD6">
              <w:rPr>
                <w:rFonts w:ascii="Arial" w:eastAsia="Times New Roman" w:hAnsi="Arial" w:cs="Arial"/>
                <w:bCs/>
                <w:iCs/>
                <w:noProof/>
                <w:sz w:val="20"/>
                <w:szCs w:val="20"/>
                <w:lang w:eastAsia="en-GB"/>
              </w:rPr>
              <w:drawing>
                <wp:inline distT="0" distB="0" distL="0" distR="0" wp14:anchorId="1B489391" wp14:editId="4A51E004">
                  <wp:extent cx="2367445" cy="1771650"/>
                  <wp:effectExtent l="0" t="0" r="0" b="0"/>
                  <wp:docPr id="14" name="Picture 14" descr="Picture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759" cy="1777123"/>
                          </a:xfrm>
                          <a:prstGeom prst="rect">
                            <a:avLst/>
                          </a:prstGeom>
                          <a:ln>
                            <a:noFill/>
                          </a:ln>
                          <a:effectLst>
                            <a:softEdge rad="112500"/>
                          </a:effectLst>
                        </pic:spPr>
                      </pic:pic>
                    </a:graphicData>
                  </a:graphic>
                </wp:inline>
              </w:drawing>
            </w:r>
          </w:p>
          <w:p w:rsidR="00C134BA" w:rsidRDefault="00C134BA" w:rsidP="00C134BA">
            <w:pPr>
              <w:spacing w:before="120" w:after="120" w:line="240" w:lineRule="auto"/>
              <w:jc w:val="center"/>
              <w:rPr>
                <w:rFonts w:ascii="Arial" w:eastAsia="Times New Roman" w:hAnsi="Arial" w:cs="Arial"/>
                <w:sz w:val="20"/>
                <w:szCs w:val="20"/>
              </w:rPr>
            </w:pPr>
          </w:p>
          <w:p w:rsidR="003B26A6" w:rsidRDefault="003B26A6" w:rsidP="00C134BA">
            <w:pPr>
              <w:spacing w:before="120" w:after="120" w:line="240" w:lineRule="auto"/>
              <w:jc w:val="center"/>
              <w:rPr>
                <w:rFonts w:eastAsia="Times New Roman" w:cs="Arial"/>
              </w:rPr>
            </w:pPr>
          </w:p>
          <w:p w:rsidR="00C134BA" w:rsidRPr="00AD5BD6" w:rsidRDefault="00C134BA" w:rsidP="00C134BA">
            <w:pPr>
              <w:spacing w:before="120" w:after="120" w:line="240" w:lineRule="auto"/>
              <w:jc w:val="center"/>
              <w:rPr>
                <w:rFonts w:eastAsia="Times New Roman" w:cs="Arial"/>
              </w:rPr>
            </w:pPr>
            <w:r w:rsidRPr="00AD5BD6">
              <w:rPr>
                <w:rFonts w:eastAsia="Times New Roman" w:cs="Arial"/>
              </w:rPr>
              <w:t xml:space="preserve">Watch presented to </w:t>
            </w:r>
            <w:r w:rsidRPr="003B26A6">
              <w:rPr>
                <w:rFonts w:eastAsia="Times New Roman" w:cs="Arial"/>
              </w:rPr>
              <w:t xml:space="preserve">the family of William Bruce </w:t>
            </w:r>
            <w:r w:rsidRPr="00AD5BD6">
              <w:rPr>
                <w:rFonts w:eastAsia="Times New Roman" w:cs="Arial"/>
              </w:rPr>
              <w:t>Johnstone by the people of Farnworth, Lancashire.</w:t>
            </w:r>
          </w:p>
        </w:tc>
      </w:tr>
    </w:tbl>
    <w:p w:rsidR="00AD5BD6" w:rsidRPr="00AD5BD6" w:rsidRDefault="00AD5BD6" w:rsidP="00AD5BD6">
      <w:pPr>
        <w:spacing w:after="0" w:line="240" w:lineRule="auto"/>
        <w:rPr>
          <w:rFonts w:ascii="Tms Rmn" w:eastAsia="Times New Roman" w:hAnsi="Tms Rmn" w:cs="Times New Roman"/>
          <w:sz w:val="20"/>
          <w:szCs w:val="20"/>
        </w:rPr>
      </w:pPr>
    </w:p>
    <w:p w:rsidR="00AD5BD6" w:rsidRPr="00FA2EDC" w:rsidRDefault="00063925" w:rsidP="00AD5BD6">
      <w:pPr>
        <w:spacing w:after="0" w:line="240" w:lineRule="auto"/>
        <w:rPr>
          <w:rFonts w:eastAsia="Times New Roman" w:cs="Arial"/>
        </w:rPr>
      </w:pPr>
      <w:r w:rsidRPr="00FA2EDC">
        <w:rPr>
          <w:rFonts w:eastAsia="Times New Roman" w:cs="Arial"/>
        </w:rPr>
        <w:t>Grave reference XV.C.15</w:t>
      </w:r>
    </w:p>
    <w:p w:rsidR="00063925" w:rsidRPr="00FA2EDC" w:rsidRDefault="00063925" w:rsidP="00AD5BD6">
      <w:pPr>
        <w:spacing w:after="0" w:line="240" w:lineRule="auto"/>
        <w:rPr>
          <w:rFonts w:eastAsia="Times New Roman" w:cs="Arial"/>
        </w:rPr>
      </w:pPr>
    </w:p>
    <w:p w:rsidR="00063925" w:rsidRPr="00FA2EDC" w:rsidRDefault="00063925" w:rsidP="000019A9">
      <w:pPr>
        <w:spacing w:after="0" w:line="240" w:lineRule="auto"/>
        <w:jc w:val="both"/>
        <w:rPr>
          <w:rFonts w:eastAsia="Times New Roman" w:cs="Arial"/>
        </w:rPr>
      </w:pPr>
      <w:r w:rsidRPr="00FA2EDC">
        <w:rPr>
          <w:rFonts w:eastAsia="Times New Roman" w:cs="Arial"/>
        </w:rPr>
        <w:t xml:space="preserve">Following the </w:t>
      </w:r>
      <w:r w:rsidR="00FA2EDC">
        <w:rPr>
          <w:rFonts w:eastAsia="Times New Roman" w:cs="Arial"/>
        </w:rPr>
        <w:t>death of his</w:t>
      </w:r>
      <w:r w:rsidR="002B128E" w:rsidRPr="00FA2EDC">
        <w:rPr>
          <w:rFonts w:eastAsia="Times New Roman" w:cs="Arial"/>
        </w:rPr>
        <w:t xml:space="preserve"> </w:t>
      </w:r>
      <w:r w:rsidRPr="00FA2EDC">
        <w:rPr>
          <w:rFonts w:eastAsia="Times New Roman" w:cs="Arial"/>
        </w:rPr>
        <w:t xml:space="preserve">father </w:t>
      </w:r>
      <w:r w:rsidR="00FA2EDC">
        <w:rPr>
          <w:rFonts w:eastAsia="Times New Roman" w:cs="Arial"/>
        </w:rPr>
        <w:t xml:space="preserve">William Bruce Johnstone </w:t>
      </w:r>
      <w:r w:rsidRPr="00FA2EDC">
        <w:rPr>
          <w:rFonts w:eastAsia="Times New Roman" w:cs="Arial"/>
        </w:rPr>
        <w:t>in 1917</w:t>
      </w:r>
      <w:r w:rsidR="00FA2EDC">
        <w:rPr>
          <w:rFonts w:eastAsia="Times New Roman" w:cs="Arial"/>
        </w:rPr>
        <w:t xml:space="preserve"> and his </w:t>
      </w:r>
      <w:r w:rsidR="00FA2EDC" w:rsidRPr="00FA2EDC">
        <w:rPr>
          <w:rFonts w:eastAsia="Times New Roman" w:cs="Arial"/>
        </w:rPr>
        <w:t>mother Jane Jo</w:t>
      </w:r>
      <w:r w:rsidR="00FA2EDC">
        <w:rPr>
          <w:rFonts w:eastAsia="Times New Roman" w:cs="Arial"/>
        </w:rPr>
        <w:t>hnstone (nee Jordan) in 1915</w:t>
      </w:r>
      <w:r w:rsidR="00FA2EDC" w:rsidRPr="00FA2EDC">
        <w:rPr>
          <w:rFonts w:eastAsia="Times New Roman" w:cs="Arial"/>
        </w:rPr>
        <w:t xml:space="preserve"> </w:t>
      </w:r>
      <w:r w:rsidR="002B128E" w:rsidRPr="00FA2EDC">
        <w:rPr>
          <w:rFonts w:eastAsia="Times New Roman" w:cs="Arial"/>
        </w:rPr>
        <w:t>G</w:t>
      </w:r>
      <w:r w:rsidRPr="00FA2EDC">
        <w:rPr>
          <w:rFonts w:eastAsia="Times New Roman" w:cs="Arial"/>
        </w:rPr>
        <w:t>eorge Jordan Johnstone</w:t>
      </w:r>
      <w:r w:rsidR="000019A9">
        <w:rPr>
          <w:rFonts w:eastAsia="Times New Roman" w:cs="Arial"/>
        </w:rPr>
        <w:t xml:space="preserve"> (born 1912)</w:t>
      </w:r>
      <w:r w:rsidR="00FA2EDC">
        <w:rPr>
          <w:rFonts w:eastAsia="Times New Roman" w:cs="Arial"/>
        </w:rPr>
        <w:t xml:space="preserve"> </w:t>
      </w:r>
      <w:r w:rsidRPr="00FA2EDC">
        <w:rPr>
          <w:rFonts w:eastAsia="Times New Roman" w:cs="Arial"/>
        </w:rPr>
        <w:t xml:space="preserve">his </w:t>
      </w:r>
      <w:r w:rsidR="002B128E" w:rsidRPr="00FA2EDC">
        <w:rPr>
          <w:rFonts w:eastAsia="Times New Roman" w:cs="Arial"/>
        </w:rPr>
        <w:t xml:space="preserve">only surviving </w:t>
      </w:r>
      <w:r w:rsidRPr="00FA2EDC">
        <w:rPr>
          <w:rFonts w:eastAsia="Times New Roman" w:cs="Arial"/>
        </w:rPr>
        <w:t>son</w:t>
      </w:r>
      <w:r w:rsidR="002B128E" w:rsidRPr="00FA2EDC">
        <w:rPr>
          <w:rFonts w:eastAsia="Times New Roman" w:cs="Arial"/>
        </w:rPr>
        <w:t>,</w:t>
      </w:r>
      <w:r w:rsidRPr="00FA2EDC">
        <w:rPr>
          <w:rFonts w:eastAsia="Times New Roman" w:cs="Arial"/>
        </w:rPr>
        <w:t xml:space="preserve"> was </w:t>
      </w:r>
      <w:r w:rsidR="002B128E" w:rsidRPr="00FA2EDC">
        <w:rPr>
          <w:rFonts w:eastAsia="Times New Roman" w:cs="Arial"/>
        </w:rPr>
        <w:t xml:space="preserve">brought up </w:t>
      </w:r>
      <w:r w:rsidR="00FA2EDC">
        <w:rPr>
          <w:rFonts w:eastAsia="Times New Roman" w:cs="Arial"/>
        </w:rPr>
        <w:t xml:space="preserve">by </w:t>
      </w:r>
      <w:r w:rsidR="00A84BA0">
        <w:rPr>
          <w:rFonts w:eastAsia="Times New Roman" w:cs="Arial"/>
        </w:rPr>
        <w:t>his aunt Margaret Harvey</w:t>
      </w:r>
      <w:r w:rsidR="00FA2EDC">
        <w:rPr>
          <w:rFonts w:eastAsia="Times New Roman" w:cs="Arial"/>
        </w:rPr>
        <w:t>.</w:t>
      </w:r>
      <w:r w:rsidR="000019A9">
        <w:rPr>
          <w:rFonts w:eastAsia="Times New Roman" w:cs="Arial"/>
        </w:rPr>
        <w:t xml:space="preserve">  </w:t>
      </w:r>
      <w:r w:rsidR="0012175E">
        <w:rPr>
          <w:rFonts w:eastAsia="Times New Roman" w:cs="Arial"/>
        </w:rPr>
        <w:t xml:space="preserve"> George Jordan Johnstone married Doris Hunter and lived until 1979</w:t>
      </w:r>
      <w:r w:rsidR="00687CD2">
        <w:rPr>
          <w:rFonts w:eastAsia="Times New Roman" w:cs="Arial"/>
        </w:rPr>
        <w:t xml:space="preserve"> in Bedlington.  George Jordan Johnstone</w:t>
      </w:r>
      <w:r w:rsidR="0012175E">
        <w:rPr>
          <w:rFonts w:eastAsia="Times New Roman" w:cs="Arial"/>
        </w:rPr>
        <w:t xml:space="preserve"> had three sons and one of them was called William Bruce Johnstone.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016BA0" w:rsidRPr="00566247" w:rsidTr="00016BA0">
        <w:trPr>
          <w:jc w:val="center"/>
        </w:trPr>
        <w:tc>
          <w:tcPr>
            <w:tcW w:w="3080" w:type="dxa"/>
          </w:tcPr>
          <w:p w:rsidR="00016BA0" w:rsidRPr="00566247" w:rsidRDefault="00016BA0" w:rsidP="00016BA0">
            <w:pPr>
              <w:spacing w:before="120" w:after="120"/>
            </w:pPr>
          </w:p>
        </w:tc>
        <w:tc>
          <w:tcPr>
            <w:tcW w:w="3081" w:type="dxa"/>
          </w:tcPr>
          <w:p w:rsidR="00016BA0" w:rsidRPr="00566247" w:rsidRDefault="00016BA0" w:rsidP="00016BA0">
            <w:pPr>
              <w:spacing w:before="120" w:after="120"/>
              <w:jc w:val="center"/>
            </w:pPr>
          </w:p>
        </w:tc>
        <w:tc>
          <w:tcPr>
            <w:tcW w:w="3081" w:type="dxa"/>
          </w:tcPr>
          <w:p w:rsidR="00016BA0" w:rsidRPr="00566247" w:rsidRDefault="00016BA0" w:rsidP="00016BA0">
            <w:pPr>
              <w:spacing w:before="120" w:after="120"/>
            </w:pPr>
          </w:p>
        </w:tc>
      </w:tr>
      <w:tr w:rsidR="00115CB1" w:rsidRPr="00566247" w:rsidTr="00EA2656">
        <w:trPr>
          <w:jc w:val="center"/>
        </w:trPr>
        <w:tc>
          <w:tcPr>
            <w:tcW w:w="6161" w:type="dxa"/>
            <w:gridSpan w:val="2"/>
          </w:tcPr>
          <w:p w:rsidR="00115CB1" w:rsidRPr="00566247" w:rsidRDefault="00115CB1" w:rsidP="00115CB1">
            <w:pPr>
              <w:spacing w:before="120" w:after="120"/>
              <w:jc w:val="center"/>
            </w:pPr>
          </w:p>
        </w:tc>
        <w:tc>
          <w:tcPr>
            <w:tcW w:w="3081" w:type="dxa"/>
          </w:tcPr>
          <w:p w:rsidR="00115CB1" w:rsidRPr="00566247" w:rsidRDefault="00115CB1" w:rsidP="00115CB1">
            <w:pPr>
              <w:spacing w:before="120" w:after="120"/>
              <w:jc w:val="center"/>
            </w:pPr>
          </w:p>
        </w:tc>
      </w:tr>
      <w:tr w:rsidR="00016BA0" w:rsidRPr="00566247" w:rsidTr="00016BA0">
        <w:trPr>
          <w:jc w:val="center"/>
        </w:trPr>
        <w:tc>
          <w:tcPr>
            <w:tcW w:w="3080" w:type="dxa"/>
          </w:tcPr>
          <w:p w:rsidR="003B26A6" w:rsidRPr="00566247" w:rsidRDefault="00307736" w:rsidP="003B26A6">
            <w:pPr>
              <w:spacing w:before="120" w:after="120"/>
              <w:jc w:val="center"/>
              <w:rPr>
                <w:rFonts w:cs="Arial"/>
              </w:rPr>
            </w:pPr>
            <w:r w:rsidRPr="00566247">
              <w:rPr>
                <w:rFonts w:cs="Arial"/>
              </w:rPr>
              <w:tab/>
            </w:r>
          </w:p>
          <w:p w:rsidR="00016BA0" w:rsidRPr="00566247" w:rsidRDefault="00016BA0" w:rsidP="00307736">
            <w:pPr>
              <w:spacing w:before="120" w:after="120"/>
              <w:jc w:val="center"/>
              <w:rPr>
                <w:rFonts w:cs="Arial"/>
              </w:rPr>
            </w:pPr>
          </w:p>
        </w:tc>
        <w:tc>
          <w:tcPr>
            <w:tcW w:w="3081" w:type="dxa"/>
          </w:tcPr>
          <w:p w:rsidR="00307736" w:rsidRPr="00566247" w:rsidRDefault="00307736" w:rsidP="00307736">
            <w:pPr>
              <w:tabs>
                <w:tab w:val="left" w:pos="1965"/>
              </w:tabs>
              <w:spacing w:before="120" w:after="120"/>
              <w:rPr>
                <w:rFonts w:cs="Arial"/>
              </w:rPr>
            </w:pPr>
          </w:p>
        </w:tc>
        <w:tc>
          <w:tcPr>
            <w:tcW w:w="3081" w:type="dxa"/>
          </w:tcPr>
          <w:p w:rsidR="00016BA0" w:rsidRPr="00566247" w:rsidRDefault="00016BA0" w:rsidP="00115CB1">
            <w:pPr>
              <w:spacing w:before="120" w:after="120"/>
              <w:jc w:val="center"/>
              <w:rPr>
                <w:rFonts w:cs="Arial"/>
              </w:rPr>
            </w:pPr>
          </w:p>
        </w:tc>
      </w:tr>
      <w:tr w:rsidR="00307736" w:rsidRPr="00566247" w:rsidTr="00016BA0">
        <w:trPr>
          <w:jc w:val="center"/>
        </w:trPr>
        <w:tc>
          <w:tcPr>
            <w:tcW w:w="3080" w:type="dxa"/>
          </w:tcPr>
          <w:p w:rsidR="00307736" w:rsidRPr="00566247" w:rsidRDefault="00307736" w:rsidP="00115CB1">
            <w:pPr>
              <w:spacing w:before="120" w:after="120"/>
              <w:jc w:val="center"/>
              <w:rPr>
                <w:rFonts w:cs="Arial"/>
              </w:rPr>
            </w:pPr>
          </w:p>
        </w:tc>
        <w:tc>
          <w:tcPr>
            <w:tcW w:w="3081" w:type="dxa"/>
          </w:tcPr>
          <w:p w:rsidR="00307736" w:rsidRPr="00566247" w:rsidRDefault="00307736" w:rsidP="00115CB1">
            <w:pPr>
              <w:tabs>
                <w:tab w:val="left" w:pos="1965"/>
              </w:tabs>
              <w:spacing w:before="120" w:after="120"/>
              <w:rPr>
                <w:rFonts w:cs="Arial"/>
              </w:rPr>
            </w:pPr>
          </w:p>
        </w:tc>
        <w:tc>
          <w:tcPr>
            <w:tcW w:w="3081" w:type="dxa"/>
          </w:tcPr>
          <w:p w:rsidR="00307736" w:rsidRPr="00566247" w:rsidRDefault="00307736" w:rsidP="00115CB1">
            <w:pPr>
              <w:spacing w:before="120" w:after="120"/>
              <w:jc w:val="center"/>
              <w:rPr>
                <w:rFonts w:cs="Arial"/>
              </w:rPr>
            </w:pPr>
          </w:p>
        </w:tc>
      </w:tr>
    </w:tbl>
    <w:p w:rsidR="000F190A" w:rsidRPr="00566247" w:rsidRDefault="000F190A"/>
    <w:sectPr w:rsidR="000F190A" w:rsidRPr="00566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71"/>
      </v:shape>
    </w:pict>
  </w:numPicBullet>
  <w:abstractNum w:abstractNumId="0">
    <w:nsid w:val="1B912D54"/>
    <w:multiLevelType w:val="hybridMultilevel"/>
    <w:tmpl w:val="5BE8300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DB3750"/>
    <w:multiLevelType w:val="hybridMultilevel"/>
    <w:tmpl w:val="D80C0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BE7345"/>
    <w:multiLevelType w:val="hybridMultilevel"/>
    <w:tmpl w:val="EF76118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C8A2EAC"/>
    <w:multiLevelType w:val="hybridMultilevel"/>
    <w:tmpl w:val="0EEA9FEE"/>
    <w:lvl w:ilvl="0" w:tplc="0809000F">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0"/>
    <w:rsid w:val="000019A9"/>
    <w:rsid w:val="00016BA0"/>
    <w:rsid w:val="000263DD"/>
    <w:rsid w:val="00034894"/>
    <w:rsid w:val="00063925"/>
    <w:rsid w:val="000F190A"/>
    <w:rsid w:val="00115CB1"/>
    <w:rsid w:val="0012175E"/>
    <w:rsid w:val="00132B31"/>
    <w:rsid w:val="00157333"/>
    <w:rsid w:val="00206FDE"/>
    <w:rsid w:val="002B128E"/>
    <w:rsid w:val="00307736"/>
    <w:rsid w:val="003B26A6"/>
    <w:rsid w:val="004A7C7C"/>
    <w:rsid w:val="00566247"/>
    <w:rsid w:val="00687CD2"/>
    <w:rsid w:val="006F68DD"/>
    <w:rsid w:val="00807583"/>
    <w:rsid w:val="00843B18"/>
    <w:rsid w:val="008A60D2"/>
    <w:rsid w:val="009B5D09"/>
    <w:rsid w:val="009E113D"/>
    <w:rsid w:val="00A226CA"/>
    <w:rsid w:val="00A248C8"/>
    <w:rsid w:val="00A84BA0"/>
    <w:rsid w:val="00AD5BD6"/>
    <w:rsid w:val="00C134BA"/>
    <w:rsid w:val="00C368E7"/>
    <w:rsid w:val="00D46E4A"/>
    <w:rsid w:val="00E8428C"/>
    <w:rsid w:val="00F4767F"/>
    <w:rsid w:val="00FA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User</cp:lastModifiedBy>
  <cp:revision>12</cp:revision>
  <dcterms:created xsi:type="dcterms:W3CDTF">2014-10-27T15:50:00Z</dcterms:created>
  <dcterms:modified xsi:type="dcterms:W3CDTF">2016-08-17T09:55:00Z</dcterms:modified>
</cp:coreProperties>
</file>